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5A" w:rsidRDefault="006F555A" w:rsidP="006F555A">
      <w:pPr>
        <w:jc w:val="center"/>
        <w:rPr>
          <w:b/>
          <w:sz w:val="28"/>
        </w:rPr>
      </w:pPr>
    </w:p>
    <w:p w:rsidR="006F555A" w:rsidRPr="00330AF4" w:rsidRDefault="006F555A" w:rsidP="00330AF4">
      <w:pPr>
        <w:jc w:val="center"/>
        <w:rPr>
          <w:b/>
          <w:sz w:val="36"/>
          <w:szCs w:val="36"/>
        </w:rPr>
      </w:pPr>
      <w:r w:rsidRPr="00330AF4">
        <w:rPr>
          <w:b/>
          <w:sz w:val="36"/>
          <w:szCs w:val="36"/>
        </w:rPr>
        <w:t>Недержание мочи.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План помощи: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1. Тактично объяснить пациентке, что недержание мочи вызвано анатомо-физиологическими особенностями её возраста и практически каждая вторая женщина имеет схожие проблемы и научилась с ними справляться.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2. Проинформировать пациентку о: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-впитывающих прокладках и трусах, которые можно приобрести в аптеке;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 xml:space="preserve">-более частой гигиене половых органов для </w:t>
      </w:r>
      <w:proofErr w:type="spellStart"/>
      <w:r>
        <w:rPr>
          <w:sz w:val="28"/>
        </w:rPr>
        <w:t>избежания</w:t>
      </w:r>
      <w:proofErr w:type="spellEnd"/>
      <w:r>
        <w:rPr>
          <w:sz w:val="28"/>
        </w:rPr>
        <w:t xml:space="preserve"> опрелостей и инфекции мочевыводящих путей;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-для решения проблемы нельзя ограничивать себя в жидкости, т.к. это может нанести вред здоровью;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-постараться иметь при себе запасное нижнее бельё и гигиенические прокладки;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-стараться не употреблять жидкость, непосредственно перед выходом в общественное место;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-выполнять упражнения для укрепления мышцы, сжимающей мочеиспускательный канал,  упражнение  «Хождение на ягодицах».</w:t>
      </w:r>
    </w:p>
    <w:p w:rsidR="006F555A" w:rsidRDefault="006F555A" w:rsidP="006F555A">
      <w:pPr>
        <w:rPr>
          <w:sz w:val="28"/>
        </w:rPr>
      </w:pPr>
    </w:p>
    <w:p w:rsidR="006F555A" w:rsidRDefault="006F555A" w:rsidP="006F555A">
      <w:pPr>
        <w:rPr>
          <w:sz w:val="28"/>
        </w:rPr>
      </w:pPr>
    </w:p>
    <w:p w:rsidR="006F555A" w:rsidRPr="006F555A" w:rsidRDefault="006F555A" w:rsidP="006F55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Запор</w:t>
      </w:r>
      <w:bookmarkStart w:id="0" w:name="_GoBack"/>
      <w:bookmarkEnd w:id="0"/>
    </w:p>
    <w:p w:rsidR="006F555A" w:rsidRDefault="006F555A" w:rsidP="006F555A">
      <w:pPr>
        <w:rPr>
          <w:sz w:val="28"/>
        </w:rPr>
      </w:pPr>
      <w:r>
        <w:rPr>
          <w:sz w:val="28"/>
        </w:rPr>
        <w:t>План помощи: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-формировать условный рефлекс на дефекацию;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-объяснить пациентке, что стул должен быть не менее 1 раза в 2 дня, а лучше каждый день до 12:00;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 xml:space="preserve">-соблюдение правильного питания: употребление большого количества фруктов и овощей в рационе (свёкла, яблоки, чернослив, курага, сливы, кабачки), сокращение жирных продуктов, употребление в рацион </w:t>
      </w:r>
      <w:proofErr w:type="gramStart"/>
      <w:r>
        <w:rPr>
          <w:sz w:val="28"/>
        </w:rPr>
        <w:t>кисло-молочных</w:t>
      </w:r>
      <w:proofErr w:type="gramEnd"/>
      <w:r>
        <w:rPr>
          <w:sz w:val="28"/>
        </w:rPr>
        <w:t xml:space="preserve"> продуктов. Питание 4-5 раз в день небольшими порциями, за 2-3 часа до отхода ко сну.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</w:t>
      </w:r>
      <w:r w:rsidRPr="001B0BB9">
        <w:rPr>
          <w:sz w:val="28"/>
        </w:rPr>
        <w:t xml:space="preserve"> </w:t>
      </w:r>
      <w:r>
        <w:rPr>
          <w:sz w:val="28"/>
        </w:rPr>
        <w:t>массажи живота.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-занятие физкультурой 1 час в день ходьба, упражнения на брюшной пресс.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-формирование условного рефлекса на дефекацию.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-выпивать натощак 1 стакан холодной кипячёной воды, жидкость не менее 2 литров в день (если нет отёков);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-использование ректальных свечей со слабительным эффектом по назначению врача.</w:t>
      </w:r>
    </w:p>
    <w:p w:rsidR="006F555A" w:rsidRDefault="006F555A" w:rsidP="006F555A">
      <w:pPr>
        <w:rPr>
          <w:sz w:val="28"/>
        </w:rPr>
      </w:pPr>
      <w:r>
        <w:rPr>
          <w:sz w:val="28"/>
        </w:rPr>
        <w:t>-очистительная клизма по назначению врача.</w:t>
      </w:r>
    </w:p>
    <w:p w:rsidR="006F555A" w:rsidRDefault="006F555A" w:rsidP="006F555A">
      <w:pPr>
        <w:rPr>
          <w:sz w:val="28"/>
        </w:rPr>
      </w:pPr>
    </w:p>
    <w:p w:rsidR="006F555A" w:rsidRPr="006C0453" w:rsidRDefault="006F555A" w:rsidP="006F555A">
      <w:pPr>
        <w:rPr>
          <w:sz w:val="28"/>
        </w:rPr>
      </w:pPr>
    </w:p>
    <w:p w:rsidR="006F555A" w:rsidRDefault="006F555A" w:rsidP="006F555A">
      <w:pPr>
        <w:jc w:val="center"/>
        <w:rPr>
          <w:b/>
          <w:sz w:val="28"/>
        </w:rPr>
      </w:pPr>
    </w:p>
    <w:p w:rsidR="006F555A" w:rsidRDefault="006F555A" w:rsidP="006F555A">
      <w:pPr>
        <w:jc w:val="center"/>
        <w:rPr>
          <w:b/>
          <w:sz w:val="28"/>
        </w:rPr>
      </w:pPr>
    </w:p>
    <w:p w:rsidR="00506D4A" w:rsidRDefault="00506D4A"/>
    <w:sectPr w:rsidR="0050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6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0773D3"/>
    <w:multiLevelType w:val="singleLevel"/>
    <w:tmpl w:val="E4449A0C"/>
    <w:lvl w:ilvl="0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abstractNum w:abstractNumId="2">
    <w:nsid w:val="2F8D64EF"/>
    <w:multiLevelType w:val="singleLevel"/>
    <w:tmpl w:val="E4449A0C"/>
    <w:lvl w:ilvl="0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abstractNum w:abstractNumId="3">
    <w:nsid w:val="348D52FE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451C37"/>
    <w:multiLevelType w:val="singleLevel"/>
    <w:tmpl w:val="3FB2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4EAA0E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9547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05242D8"/>
    <w:multiLevelType w:val="singleLevel"/>
    <w:tmpl w:val="439649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21"/>
    <w:rsid w:val="00330AF4"/>
    <w:rsid w:val="00506D4A"/>
    <w:rsid w:val="006F555A"/>
    <w:rsid w:val="00782AE5"/>
    <w:rsid w:val="00D255A1"/>
    <w:rsid w:val="00E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55A"/>
    <w:pPr>
      <w:keepNext/>
      <w:spacing w:line="360" w:lineRule="auto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55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6F555A"/>
    <w:pPr>
      <w:jc w:val="center"/>
    </w:pPr>
    <w:rPr>
      <w:b/>
      <w:caps/>
      <w:szCs w:val="20"/>
    </w:rPr>
  </w:style>
  <w:style w:type="character" w:customStyle="1" w:styleId="30">
    <w:name w:val="Основной текст 3 Знак"/>
    <w:basedOn w:val="a0"/>
    <w:link w:val="3"/>
    <w:semiHidden/>
    <w:rsid w:val="006F55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5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55A"/>
    <w:pPr>
      <w:keepNext/>
      <w:spacing w:line="360" w:lineRule="auto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55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6F555A"/>
    <w:pPr>
      <w:jc w:val="center"/>
    </w:pPr>
    <w:rPr>
      <w:b/>
      <w:caps/>
      <w:szCs w:val="20"/>
    </w:rPr>
  </w:style>
  <w:style w:type="character" w:customStyle="1" w:styleId="30">
    <w:name w:val="Основной текст 3 Знак"/>
    <w:basedOn w:val="a0"/>
    <w:link w:val="3"/>
    <w:semiHidden/>
    <w:rsid w:val="006F55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2013-09-09T08:21:00Z</dcterms:created>
  <dcterms:modified xsi:type="dcterms:W3CDTF">2013-09-09T08:26:00Z</dcterms:modified>
</cp:coreProperties>
</file>