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DF" w:rsidRPr="00D51C79" w:rsidRDefault="00543FDF" w:rsidP="00543FD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51C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Противогрибковые средства.</w:t>
      </w:r>
    </w:p>
    <w:p w:rsidR="00543FDF" w:rsidRPr="00D51C79" w:rsidRDefault="00543FDF" w:rsidP="008927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Применяются для лечения грибковых заболеваний – микозов. Могут действовать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фунгицидно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фунгистатично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3FDF" w:rsidRPr="00D51C79" w:rsidRDefault="00543FDF" w:rsidP="00543FD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83452" wp14:editId="64EBFCB0">
                <wp:simplePos x="0" y="0"/>
                <wp:positionH relativeFrom="column">
                  <wp:posOffset>3476625</wp:posOffset>
                </wp:positionH>
                <wp:positionV relativeFrom="paragraph">
                  <wp:posOffset>152069</wp:posOffset>
                </wp:positionV>
                <wp:extent cx="1413510" cy="350520"/>
                <wp:effectExtent l="0" t="0" r="53340" b="876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73.75pt;margin-top:11.95pt;width:111.3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QLHwIAAOUDAAAOAAAAZHJzL2Uyb0RvYy54bWysU0uOEzEQ3SNxB8t70t0JjZgonVkkDBs+&#10;kRgOUGO7uy25bcs26WQ3cIE5Aldgw2IAzRk6N6LszoQBdogsHLsq9apevZfF+a5TZCucl0ZXtJjk&#10;lAjNDJe6qej7y4snzynxATQHZbSo6F54er58/GjR27mYmtYoLhxBEO3nva1oG4KdZ5lnrejAT4wV&#10;GpO1cR0EfLom4w56RO9UNs3zZ1lvHLfOMOE9Rtdjki4Tfl0LFt7WtReBqIribCGdLp1X8cyWC5g3&#10;Dmwr2XEM+IcpOpAam56g1hCAfHDyL6hOMme8qcOEmS4zdS2ZSByQTZH/weZdC1YkLrgcb09r8v8P&#10;lr3ZbhyRvKIzSjR0KNHw+XB9uBl+DF8ON+TwcbjD4/DpcD18Hb4P34a74ZbM4t566+dYvtIbd3x5&#10;u3FxCbvadfEb6ZFd2vX+tGuxC4RhsHhazMoCJWGYm5V5OU1iZL+qrfPhpTAdiZeK+uBANm1YGa1R&#10;VuOKtHDYvvIB+2PhfUFsrc2FVCqpqzTpK3pWTktsBuixWkHAa2eRtdcNJaAaNC8LLiF6oySP1RHH&#10;7/1KObIF9A/ajpv+EhlQosAHTCCt9BkLW+Bi/OlZieHRXB7Ca8PHcJHfx3HcETpN/lvLSGMNvh1L&#10;UmpECiDVC81J2FuUCZwzfUwglNJxVpH8flxHVGfUI96uDN8nmbL4Qi+lsqPvo1kfvvH+8N+5/AkA&#10;AP//AwBQSwMEFAAGAAgAAAAhAMsyDFLfAAAACQEAAA8AAABkcnMvZG93bnJldi54bWxMj8FOg0AQ&#10;hu8mvsNmTLzZBSxiKUtjTHogqTFWH2DLToHI7lJ2SunbO570NpP58833F5vZ9mLCMXTeKYgXEQh0&#10;tTedaxR8fW4fnkEE0s7o3jtUcMUAm/L2ptC58Rf3gdOeGsEQF3KtoCUacilD3aLVYeEHdHw7+tFq&#10;4nVspBn1heG2l0kUPUmrO8cfWj3ga4v19/5sFSTVia7bXUXTO6VvJ5vsltVQK3V/N7+sQRDO9BeG&#10;X31Wh5KdDv7sTBC9gnSZpRxl2OMKBAeyLIpBHHhYxSDLQv5vUP4AAAD//wMAUEsBAi0AFAAGAAgA&#10;AAAhALaDOJL+AAAA4QEAABMAAAAAAAAAAAAAAAAAAAAAAFtDb250ZW50X1R5cGVzXS54bWxQSwEC&#10;LQAUAAYACAAAACEAOP0h/9YAAACUAQAACwAAAAAAAAAAAAAAAAAvAQAAX3JlbHMvLnJlbHNQSwEC&#10;LQAUAAYACAAAACEAUXIUCx8CAADlAwAADgAAAAAAAAAAAAAAAAAuAgAAZHJzL2Uyb0RvYy54bWxQ&#10;SwECLQAUAAYACAAAACEAyzIMUt8AAAAJAQAADwAAAAAAAAAAAAAAAAB5BAAAZHJzL2Rvd25yZXYu&#10;eG1sUEsFBgAAAAAEAAQA8wAAAIUFAAAAAA==&#10;">
                <v:stroke endarrow="open"/>
              </v:shape>
            </w:pict>
          </mc:Fallback>
        </mc:AlternateContent>
      </w:r>
      <w:r w:rsidRPr="00D51C7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9D00B" wp14:editId="46BF033F">
                <wp:simplePos x="0" y="0"/>
                <wp:positionH relativeFrom="column">
                  <wp:posOffset>1616075</wp:posOffset>
                </wp:positionH>
                <wp:positionV relativeFrom="paragraph">
                  <wp:posOffset>152069</wp:posOffset>
                </wp:positionV>
                <wp:extent cx="1530985" cy="350520"/>
                <wp:effectExtent l="38100" t="0" r="12065" b="8763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0985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27.25pt;margin-top:11.95pt;width:120.55pt;height:27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6xJQIAAO8DAAAOAAAAZHJzL2Uyb0RvYy54bWysU02O0zAU3iNxB8t7mrSjoGnVdBYtAwt+&#10;KjEc4I3tJJYc27JN0+4GLjBH4ApsWAygOUNyI56dTjXADpGFZb+X7/P73ve8vNi3iuyE89Lokk4n&#10;OSVCM8Olrkv64ery2TklPoDmoIwWJT0ITy9WT58sO7sQM9MYxYUjSKL9orMlbUKwiyzzrBEt+Imx&#10;QmOyMq6FgEdXZ9xBh+ytymZ5/jzrjOPWGSa8x+hmTNJV4q8qwcK7qvIiEFVSrC2k1aX1Oq7ZagmL&#10;2oFtJDuWAf9QRQtS46Unqg0EIB+d/IuqlcwZb6owYabNTFVJJpIGVDPN/1DzvgErkhZsjrenNvn/&#10;R8ve7raOSI7eUaKhRYv6L8PNcNv/7L8Ot2T41N/jMnwebvpv/Y/+e3/f35Fp7Ftn/QLha711x5O3&#10;WxebsK9cSyol7atIGyMolOxT1w+nrot9IAyD0+Isn58XlDDMnRV5MUu2ZCNPRFvnw0thWhI3JfXB&#10;gaybsDZao8HGjXfA7rUPWAkCHwARrM2lVCr5rDTpSjovZvEywGmrFATcthb1e11TAqrGMWbBpaq9&#10;UZJHdOTxB79WjuwAJwkHkJvuChVQosAHTKCs9I3ABrgYf50XGB7HzEN4Y/gYnuYPcSx3pE6V/3Zl&#10;lLEB34yQlBqZAkj1QnMSDhYNA+dMFxNIpXSsVaTJP7Yj+jQ6E3fXhh+SYVk84VQl2PEFxLF9fMb9&#10;43e6+gUAAP//AwBQSwMEFAAGAAgAAAAhAJs2i0bfAAAACQEAAA8AAABkcnMvZG93bnJldi54bWxM&#10;j8FOwzAMhu9IvENkJG4s3WjHWppOCMQJLgykabes8ZqOxilNtpa3x5zgZsuffn9/uZ5cJ844hNaT&#10;gvksAYFUe9NSo+Dj/flmBSJETUZ3nlDBNwZYV5cXpS6MH+kNz5vYCA6hUGgFNsa+kDLUFp0OM98j&#10;8e3gB6cjr0MjzaBHDnedXCTJUjrdEn+wusdHi/Xn5uQUbF+TXTb5wR53X6l9aZ+a7dGNSl1fTQ/3&#10;ICJO8Q+GX31Wh4qd9v5EJohOwSJLM0Z5uM1BMJDm2RLEXsFdPgdZlfJ/g+oHAAD//wMAUEsBAi0A&#10;FAAGAAgAAAAhALaDOJL+AAAA4QEAABMAAAAAAAAAAAAAAAAAAAAAAFtDb250ZW50X1R5cGVzXS54&#10;bWxQSwECLQAUAAYACAAAACEAOP0h/9YAAACUAQAACwAAAAAAAAAAAAAAAAAvAQAAX3JlbHMvLnJl&#10;bHNQSwECLQAUAAYACAAAACEANyzusSUCAADvAwAADgAAAAAAAAAAAAAAAAAuAgAAZHJzL2Uyb0Rv&#10;Yy54bWxQSwECLQAUAAYACAAAACEAmzaLRt8AAAAJAQAADwAAAAAAAAAAAAAAAAB/BAAAZHJzL2Rv&#10;d25yZXYueG1sUEsFBgAAAAAEAAQA8wAAAIsFAAAAAA==&#10;">
                <v:stroke endarrow="open"/>
              </v:shape>
            </w:pict>
          </mc:Fallback>
        </mc:AlternateContent>
      </w:r>
      <w:r w:rsidRPr="00D51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Микозы</w:t>
      </w:r>
    </w:p>
    <w:p w:rsidR="00543FDF" w:rsidRPr="00D51C79" w:rsidRDefault="00543FDF" w:rsidP="00543FD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43FDF" w:rsidRPr="00D51C79" w:rsidTr="00066631">
        <w:tc>
          <w:tcPr>
            <w:tcW w:w="5341" w:type="dxa"/>
          </w:tcPr>
          <w:p w:rsidR="00543FDF" w:rsidRPr="00D51C79" w:rsidRDefault="00543FDF" w:rsidP="00066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Поверхностные</w:t>
            </w:r>
          </w:p>
        </w:tc>
        <w:tc>
          <w:tcPr>
            <w:tcW w:w="5341" w:type="dxa"/>
          </w:tcPr>
          <w:p w:rsidR="00543FDF" w:rsidRPr="00D51C79" w:rsidRDefault="00543FDF" w:rsidP="00066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Системные (глубокие)</w:t>
            </w:r>
          </w:p>
        </w:tc>
      </w:tr>
      <w:tr w:rsidR="00543FDF" w:rsidRPr="00D51C79" w:rsidTr="00066631">
        <w:tc>
          <w:tcPr>
            <w:tcW w:w="5341" w:type="dxa"/>
          </w:tcPr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-поражение кожи, ногтей, волос, внешних слизистых (полости рта, глотки, глаз, наружных половых органов и др.)</w:t>
            </w:r>
            <w:proofErr w:type="gramEnd"/>
          </w:p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Вызываются дерматомицетами (эпидермофития, трихофития, микроспория),  дрожжевыми грибами (кандидозы), плесневыми грибами (аспергиллёз).</w:t>
            </w:r>
            <w:proofErr w:type="gramEnd"/>
          </w:p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Встречаются чаще.</w:t>
            </w:r>
          </w:p>
        </w:tc>
        <w:tc>
          <w:tcPr>
            <w:tcW w:w="5341" w:type="dxa"/>
          </w:tcPr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поражение внутренних органов – лёгких, печени, костей и суставов, лимфатических узлов, ЖКТ, мозга и его оболочек. Встречается 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генерализованный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 по типу сепсиса.</w:t>
            </w:r>
          </w:p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эффективных препаратов 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оганиченно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43FDF" w:rsidRPr="00D51C79" w:rsidRDefault="00543FDF" w:rsidP="008927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Препараты для лечения микозов специально разработаны, являются эффективными и дорогими. Их назначению должен предшествовать микологический диагноз.</w:t>
      </w:r>
    </w:p>
    <w:p w:rsidR="00543FDF" w:rsidRPr="00D51C79" w:rsidRDefault="00543FDF" w:rsidP="00543FD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ификация микологических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656"/>
        <w:gridCol w:w="3657"/>
      </w:tblGrid>
      <w:tr w:rsidR="00543FDF" w:rsidRPr="00D51C79" w:rsidTr="00066631">
        <w:tc>
          <w:tcPr>
            <w:tcW w:w="3369" w:type="dxa"/>
          </w:tcPr>
          <w:p w:rsidR="00543FDF" w:rsidRPr="00D51C79" w:rsidRDefault="00543FDF" w:rsidP="00066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7313" w:type="dxa"/>
            <w:gridSpan w:val="2"/>
          </w:tcPr>
          <w:p w:rsidR="00543FDF" w:rsidRPr="00D51C79" w:rsidRDefault="00543FDF" w:rsidP="00066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Препараты</w:t>
            </w:r>
          </w:p>
        </w:tc>
      </w:tr>
      <w:tr w:rsidR="00892737" w:rsidRPr="00D51C79" w:rsidTr="002B1473">
        <w:tc>
          <w:tcPr>
            <w:tcW w:w="3369" w:type="dxa"/>
          </w:tcPr>
          <w:p w:rsidR="00892737" w:rsidRPr="00D51C79" w:rsidRDefault="00892737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Азолы</w:t>
            </w:r>
            <w:proofErr w:type="spellEnd"/>
          </w:p>
        </w:tc>
        <w:tc>
          <w:tcPr>
            <w:tcW w:w="3656" w:type="dxa"/>
          </w:tcPr>
          <w:p w:rsidR="00892737" w:rsidRPr="00D51C79" w:rsidRDefault="00892737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Клотримазол</w:t>
            </w:r>
            <w:proofErr w:type="spellEnd"/>
          </w:p>
          <w:p w:rsidR="00892737" w:rsidRPr="00D51C79" w:rsidRDefault="00892737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Кетоконазол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низорал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себозол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92737" w:rsidRPr="00D51C79" w:rsidRDefault="00892737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Бифоназол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микоспор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92737" w:rsidRDefault="00892737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Миконазол</w:t>
            </w:r>
            <w:proofErr w:type="spellEnd"/>
          </w:p>
          <w:p w:rsidR="00892737" w:rsidRDefault="00892737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Бутоконазол</w:t>
            </w:r>
            <w:proofErr w:type="spellEnd"/>
          </w:p>
          <w:p w:rsidR="00892737" w:rsidRPr="00D51C79" w:rsidRDefault="00892737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Позаконазол</w:t>
            </w:r>
            <w:proofErr w:type="spellEnd"/>
          </w:p>
        </w:tc>
        <w:tc>
          <w:tcPr>
            <w:tcW w:w="3657" w:type="dxa"/>
          </w:tcPr>
          <w:p w:rsidR="00892737" w:rsidRPr="00D51C79" w:rsidRDefault="00892737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траконазол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орунгал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92737" w:rsidRPr="00D51C79" w:rsidRDefault="00892737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Флуконазол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дифлюкан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92737" w:rsidRDefault="00892737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Вориконазол</w:t>
            </w:r>
            <w:proofErr w:type="spellEnd"/>
          </w:p>
          <w:p w:rsidR="00892737" w:rsidRDefault="00892737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Изоконазол</w:t>
            </w:r>
            <w:proofErr w:type="spellEnd"/>
          </w:p>
          <w:p w:rsidR="00892737" w:rsidRDefault="00892737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Оксиконазол</w:t>
            </w:r>
            <w:proofErr w:type="spellEnd"/>
          </w:p>
          <w:p w:rsidR="00892737" w:rsidRPr="00D51C79" w:rsidRDefault="00892737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Эконазол</w:t>
            </w:r>
            <w:proofErr w:type="spellEnd"/>
          </w:p>
        </w:tc>
      </w:tr>
      <w:tr w:rsidR="00543FDF" w:rsidRPr="00D51C79" w:rsidTr="00066631">
        <w:tc>
          <w:tcPr>
            <w:tcW w:w="3369" w:type="dxa"/>
          </w:tcPr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Аллиламины</w:t>
            </w:r>
            <w:proofErr w:type="spellEnd"/>
          </w:p>
        </w:tc>
        <w:tc>
          <w:tcPr>
            <w:tcW w:w="7313" w:type="dxa"/>
            <w:gridSpan w:val="2"/>
          </w:tcPr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Тербинафин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ламизил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Нафтифин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экзодерил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43FDF" w:rsidRPr="00D51C79" w:rsidTr="00066631">
        <w:tc>
          <w:tcPr>
            <w:tcW w:w="3369" w:type="dxa"/>
          </w:tcPr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Антибиотики</w:t>
            </w:r>
          </w:p>
        </w:tc>
        <w:tc>
          <w:tcPr>
            <w:tcW w:w="7313" w:type="dxa"/>
            <w:gridSpan w:val="2"/>
          </w:tcPr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Нистатин</w:t>
            </w:r>
            <w:proofErr w:type="spellEnd"/>
          </w:p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Натамицин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пимафуцин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Амфотерицин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Гризеофульвин</w:t>
            </w:r>
            <w:proofErr w:type="spellEnd"/>
          </w:p>
        </w:tc>
      </w:tr>
      <w:tr w:rsidR="00543FDF" w:rsidRPr="00D51C79" w:rsidTr="00066631">
        <w:tc>
          <w:tcPr>
            <w:tcW w:w="3369" w:type="dxa"/>
          </w:tcPr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Эхинокандины</w:t>
            </w:r>
            <w:proofErr w:type="spellEnd"/>
          </w:p>
        </w:tc>
        <w:tc>
          <w:tcPr>
            <w:tcW w:w="7313" w:type="dxa"/>
            <w:gridSpan w:val="2"/>
          </w:tcPr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Каспофунгин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Кансидас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Микафунгин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Микамин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43FDF" w:rsidRPr="00D51C79" w:rsidTr="00066631">
        <w:tc>
          <w:tcPr>
            <w:tcW w:w="3369" w:type="dxa"/>
          </w:tcPr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Препараты других групп</w:t>
            </w:r>
          </w:p>
        </w:tc>
        <w:tc>
          <w:tcPr>
            <w:tcW w:w="7313" w:type="dxa"/>
            <w:gridSpan w:val="2"/>
          </w:tcPr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Аморолфин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Лоцерил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Циклопирокс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Батрафен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Хлорнитрофенол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Нитрофунгин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543FDF" w:rsidRPr="00D51C79" w:rsidRDefault="00543FDF" w:rsidP="00892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Ундециленовая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кислота </w:t>
            </w:r>
            <w:r w:rsidR="00892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ундециленат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цинка</w:t>
            </w:r>
            <w:r w:rsidR="00892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892737"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Микосептин</w:t>
            </w:r>
            <w:proofErr w:type="spellEnd"/>
            <w:r w:rsidR="00892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543FDF" w:rsidRPr="00D51C79" w:rsidRDefault="00543FDF" w:rsidP="00543F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FDF" w:rsidRPr="00D51C79" w:rsidRDefault="00543FDF" w:rsidP="00543F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клеточной мембране грибов есть обязательный компонент –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эргостерол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Механизм действия антибиотиков – торможение синтеза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эргостерола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3FDF" w:rsidRPr="00D51C79" w:rsidRDefault="00543FDF" w:rsidP="00543FD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1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Азолы</w:t>
      </w:r>
      <w:proofErr w:type="spellEnd"/>
    </w:p>
    <w:p w:rsidR="00543FDF" w:rsidRPr="00D51C79" w:rsidRDefault="00543FDF" w:rsidP="008927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Обладают широким спектром противогрибкового действия. </w:t>
      </w:r>
      <w:proofErr w:type="gram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Высокоэффективны</w:t>
      </w:r>
      <w:proofErr w:type="gramEnd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при местном, так и при резорбтивном применении, хорошо переносятся. Действуют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фунгицидно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. Резистентность грибов развивается медленно, но носит перекрестный характер.</w:t>
      </w:r>
    </w:p>
    <w:p w:rsidR="00543FDF" w:rsidRPr="00D51C79" w:rsidRDefault="00543FDF" w:rsidP="00543F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43FDF" w:rsidRPr="00D51C79" w:rsidTr="00066631">
        <w:tc>
          <w:tcPr>
            <w:tcW w:w="5341" w:type="dxa"/>
          </w:tcPr>
          <w:p w:rsidR="00543FDF" w:rsidRPr="00D51C79" w:rsidRDefault="00543FDF" w:rsidP="00066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</w:t>
            </w:r>
            <w:proofErr w:type="spellEnd"/>
          </w:p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Мази, крема, водные и спиртовые растворы, шампуни, аэрозоли, вагинальные свечи и таблетки 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Клотримазол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Миконазол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Бифоназол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Кетоназол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др.) </w:t>
            </w:r>
          </w:p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Лечение длительное:</w:t>
            </w:r>
          </w:p>
          <w:p w:rsidR="00543FDF" w:rsidRPr="00D51C79" w:rsidRDefault="00543FDF" w:rsidP="00066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10-14 дней при кожных поражениях и микозах полостных органов;</w:t>
            </w:r>
          </w:p>
          <w:p w:rsidR="00543FDF" w:rsidRPr="00D51C79" w:rsidRDefault="00543FDF" w:rsidP="00066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4-6 недель при поражениях волос и ногтей, а так же при упорном течении микоза. </w:t>
            </w:r>
          </w:p>
          <w:p w:rsidR="00543FDF" w:rsidRPr="00D51C79" w:rsidRDefault="00543FDF" w:rsidP="00066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Побочные эффекты редко – раздражение, аллергическая сыпь.</w:t>
            </w:r>
          </w:p>
        </w:tc>
        <w:tc>
          <w:tcPr>
            <w:tcW w:w="5341" w:type="dxa"/>
          </w:tcPr>
          <w:p w:rsidR="00543FDF" w:rsidRPr="00D51C79" w:rsidRDefault="00543FDF" w:rsidP="00066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Резорбтивно</w:t>
            </w:r>
            <w:proofErr w:type="spellEnd"/>
          </w:p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Таблетки, капсулы 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Кетоко</w:t>
            </w:r>
            <w:r w:rsidR="00892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азол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Итраконазол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Флуконазол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Вориконазол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растворы для внутривенного введения 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Флуконазол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Вориконазол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Лечение строго по инструкции.</w:t>
            </w:r>
          </w:p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особой осторожностью детям.</w:t>
            </w:r>
          </w:p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Побочные эффекты разнообразны:</w:t>
            </w:r>
          </w:p>
          <w:p w:rsidR="00543FDF" w:rsidRPr="00D51C79" w:rsidRDefault="00543FDF" w:rsidP="000666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Тошнота, боль в животе, понос;</w:t>
            </w:r>
          </w:p>
          <w:p w:rsidR="00543FDF" w:rsidRPr="00D51C79" w:rsidRDefault="00543FDF" w:rsidP="000666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Головокружение;</w:t>
            </w:r>
          </w:p>
          <w:p w:rsidR="00543FDF" w:rsidRDefault="00543FDF" w:rsidP="000666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внутривенном введении – флебиты, рвота, аритмия, острые аллергические реакции.</w:t>
            </w:r>
          </w:p>
          <w:p w:rsidR="00892737" w:rsidRPr="00D51C79" w:rsidRDefault="00892737" w:rsidP="000666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Антиандрогенное действие (снижают выработку тестостерона)</w:t>
            </w:r>
          </w:p>
          <w:p w:rsidR="00543FDF" w:rsidRPr="00D51C79" w:rsidRDefault="00543FDF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 контроль функций печени!</w:t>
            </w:r>
          </w:p>
        </w:tc>
      </w:tr>
    </w:tbl>
    <w:p w:rsidR="00543FDF" w:rsidRPr="00D51C79" w:rsidRDefault="00543FDF" w:rsidP="00543F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Азолы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противопоказаны при беременности и лактации.</w:t>
      </w:r>
    </w:p>
    <w:p w:rsidR="00543FDF" w:rsidRPr="00D51C79" w:rsidRDefault="00543FDF" w:rsidP="00543FD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FDF" w:rsidRPr="00D51C79" w:rsidRDefault="00543FDF" w:rsidP="00543FD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51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Аллиламины</w:t>
      </w:r>
      <w:proofErr w:type="spellEnd"/>
    </w:p>
    <w:p w:rsidR="00543FDF" w:rsidRPr="00D51C79" w:rsidRDefault="00543FDF" w:rsidP="003C1C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Подобно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азолам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подавляют синтез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эргостеро</w:t>
      </w:r>
      <w:r w:rsidR="003C1CE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=&gt; нарушают</w:t>
      </w:r>
      <w:proofErr w:type="gramEnd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клеточной мембраны грибов.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Фунгицидное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действие. Широкий спектр – </w:t>
      </w:r>
      <w:proofErr w:type="gram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эффективны</w:t>
      </w:r>
      <w:proofErr w:type="gramEnd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дерматофитов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грибов р. 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Candida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. На возбудителей системных микозов не влияют.</w:t>
      </w:r>
    </w:p>
    <w:p w:rsidR="00543FDF" w:rsidRPr="00D51C79" w:rsidRDefault="00543FDF" w:rsidP="003C1CE5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Тербинафин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Ламизил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таблетки внутрь в суточной дозе 0,25 в 1 или 2 приёма. Т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=17 ч. В печени биотрансформация, выведение почками (при заболев</w:t>
      </w:r>
      <w:r w:rsidR="003C1CE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а</w:t>
      </w:r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ниях печени и почек дозу ↓)</w:t>
      </w:r>
    </w:p>
    <w:p w:rsidR="00543FDF" w:rsidRPr="00D51C79" w:rsidRDefault="003C1CE5" w:rsidP="003C1CE5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Местно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–</w:t>
      </w:r>
      <w:r w:rsidR="00543FDF"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крем, гель, раствор – хорошо проникает в кожу, откладывается в роговом слое, ногтевых пластинах(!), волосяных фолликулах, сальных железах.</w:t>
      </w:r>
      <w:proofErr w:type="gramEnd"/>
    </w:p>
    <w:p w:rsidR="00543FDF" w:rsidRPr="00D51C79" w:rsidRDefault="00543FDF" w:rsidP="003C1CE5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Показания к применению: </w:t>
      </w:r>
      <w:proofErr w:type="spellStart"/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онихомикоз</w:t>
      </w:r>
      <w:proofErr w:type="spellEnd"/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(поражение ногтей), кандидоз кожи, отрубевидный лишай, дерматомикозы любой локации.</w:t>
      </w:r>
    </w:p>
    <w:p w:rsidR="00543FDF" w:rsidRPr="00D51C79" w:rsidRDefault="00543FDF" w:rsidP="003C1CE5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Курсы лечения от 1-2 до 4-6 недель. Ограничений по возрасту нет. </w:t>
      </w:r>
    </w:p>
    <w:p w:rsidR="00543FDF" w:rsidRPr="00D51C79" w:rsidRDefault="00543FDF" w:rsidP="003C1CE5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gramStart"/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Побочные эффекты редко: диспепсия, кожная сыпь, крапивница, </w:t>
      </w:r>
      <w:proofErr w:type="spellStart"/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местно</w:t>
      </w:r>
      <w:proofErr w:type="spellEnd"/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покраснение, зуд, жжение.</w:t>
      </w:r>
      <w:proofErr w:type="gramEnd"/>
    </w:p>
    <w:p w:rsidR="00543FDF" w:rsidRPr="00D51C79" w:rsidRDefault="00543FDF" w:rsidP="003C1CE5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Нафти</w:t>
      </w:r>
      <w:r w:rsidR="003C1CE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ф</w:t>
      </w:r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Экзодерил</w:t>
      </w:r>
      <w:proofErr w:type="spellEnd"/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– только </w:t>
      </w:r>
      <w:proofErr w:type="spellStart"/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местно</w:t>
      </w:r>
      <w:proofErr w:type="spellEnd"/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крем или раствор 1 раз в сутки в течени</w:t>
      </w:r>
      <w:r w:rsidR="003C1CE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е</w:t>
      </w:r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2-4 недель. При </w:t>
      </w:r>
      <w:proofErr w:type="spellStart"/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онихомикозе</w:t>
      </w:r>
      <w:proofErr w:type="spellEnd"/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– до 6 месяцев.</w:t>
      </w:r>
    </w:p>
    <w:p w:rsidR="00543FDF" w:rsidRDefault="00543FDF" w:rsidP="003C1CE5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Показания: дерматомикозы кожи и ногтей, наружного слухового прохода, кандидоз кожи, отрубевидный лишай.</w:t>
      </w:r>
    </w:p>
    <w:p w:rsidR="00327B18" w:rsidRDefault="00327B18">
      <w:pPr>
        <w:spacing w:after="20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 w:type="page"/>
      </w:r>
    </w:p>
    <w:p w:rsidR="00327B18" w:rsidRPr="00327B18" w:rsidRDefault="00327B18" w:rsidP="00327B1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327B1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lastRenderedPageBreak/>
        <w:t>Антибиотики</w:t>
      </w:r>
    </w:p>
    <w:p w:rsidR="00327B18" w:rsidRPr="00327B18" w:rsidRDefault="00327B18" w:rsidP="00327B18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327B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Полиеновой</w:t>
      </w:r>
      <w:proofErr w:type="spellEnd"/>
      <w:r w:rsidRPr="00327B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структуры</w:t>
      </w:r>
    </w:p>
    <w:p w:rsidR="00327B18" w:rsidRPr="00327B18" w:rsidRDefault="00327B18" w:rsidP="003C1CE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27B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Вступают в прочную связь с </w:t>
      </w:r>
      <w:proofErr w:type="spellStart"/>
      <w:r w:rsidRPr="00327B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</w:t>
      </w:r>
      <w:r w:rsidR="00422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ргостерол</w:t>
      </w:r>
      <w:r w:rsidRPr="00327B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327B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=&gt; в мембранах грибов возникают</w:t>
      </w:r>
      <w:proofErr w:type="gramEnd"/>
      <w:r w:rsidRPr="00327B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гидрофильные «дыры» =&gt;нарушается обмен веществ и осмотические свойства цитоплазмы. </w:t>
      </w:r>
      <w:proofErr w:type="spellStart"/>
      <w:r w:rsidRPr="00327B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Фунгицидное</w:t>
      </w:r>
      <w:proofErr w:type="spellEnd"/>
      <w:r w:rsidRPr="00327B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действие.</w:t>
      </w:r>
    </w:p>
    <w:p w:rsidR="00327B18" w:rsidRPr="00327B18" w:rsidRDefault="00327B18" w:rsidP="00327B18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327B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Амфотерицин</w:t>
      </w:r>
      <w:proofErr w:type="spellEnd"/>
      <w:proofErr w:type="gramStart"/>
      <w:r w:rsidRPr="00327B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</w:t>
      </w:r>
      <w:proofErr w:type="gramEnd"/>
    </w:p>
    <w:p w:rsidR="00327B18" w:rsidRPr="00327B18" w:rsidRDefault="00327B18" w:rsidP="00422DF5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Самый активный и самый токсичный. Применяется только по жизненным показаниям при системных микозах. </w:t>
      </w:r>
      <w:r w:rsidR="00422D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Устойчивость развивается медленно. 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Вводится внутривенно </w:t>
      </w:r>
      <w:proofErr w:type="spellStart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капельно</w:t>
      </w:r>
      <w:proofErr w:type="spellEnd"/>
      <w:r w:rsidR="00422D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медленно, в течение 306 часов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сильно разводится 5% глюкозой. </w:t>
      </w:r>
      <w:r w:rsidR="00422D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Инъекции проводятся через день или 2 раза в неделю в зависимости от тяжести инфекции. 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Побочных эффектов много: </w:t>
      </w:r>
      <w:proofErr w:type="spellStart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нейр</w:t>
      </w:r>
      <w:proofErr w:type="gramStart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нефро-, </w:t>
      </w:r>
      <w:proofErr w:type="spellStart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гепатотоксичность</w:t>
      </w:r>
      <w:proofErr w:type="spellEnd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диспепсия, гипотония, аритмия.</w:t>
      </w:r>
      <w:r w:rsidR="00422D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22D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Противопоказан</w:t>
      </w:r>
      <w:proofErr w:type="gramEnd"/>
      <w:r w:rsidR="00422D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 патологии печени и почек.</w:t>
      </w:r>
    </w:p>
    <w:p w:rsidR="00327B18" w:rsidRPr="00327B18" w:rsidRDefault="00327B18" w:rsidP="00327B18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327B1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Нистатин</w:t>
      </w:r>
      <w:proofErr w:type="spellEnd"/>
    </w:p>
    <w:p w:rsidR="00327B18" w:rsidRPr="00327B18" w:rsidRDefault="00327B18" w:rsidP="00422DF5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Активен</w:t>
      </w:r>
      <w:proofErr w:type="gramEnd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только в отношении грибов р.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Candida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Оптимальное действие проявляет в кислой среде. Плохо всасывается в ЖКТ и почти целиком выводится с калом в неизменённом виде. Назначается внутрь при кишечных кандидозах; для профилактики кандидозов при приёме антибиотиков широкого спектра действия. </w:t>
      </w:r>
      <w:proofErr w:type="spellStart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Местно</w:t>
      </w:r>
      <w:proofErr w:type="spellEnd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крем, мазь, вагинальные и ректальные свечи – кандидозы кожи, слизистых оболочек мочевыводящих путей</w:t>
      </w:r>
      <w:r w:rsidR="00422D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нижних отделов ЖКТ, </w:t>
      </w:r>
      <w:proofErr w:type="spellStart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кольпиты</w:t>
      </w:r>
      <w:proofErr w:type="spellEnd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вагиниты. При отсутствии аллергии хорошо перенос</w:t>
      </w:r>
      <w:r w:rsidR="00422D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тся.</w:t>
      </w:r>
    </w:p>
    <w:p w:rsidR="00327B18" w:rsidRPr="00327B18" w:rsidRDefault="00327B18" w:rsidP="00327B18">
      <w:pP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327B1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Натамицин</w:t>
      </w:r>
      <w:proofErr w:type="spellEnd"/>
    </w:p>
    <w:p w:rsidR="00327B18" w:rsidRPr="00327B18" w:rsidRDefault="00327B18" w:rsidP="00422DF5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Имеет более широкий спектр действия по сравнению  с </w:t>
      </w:r>
      <w:proofErr w:type="spellStart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Нистатином</w:t>
      </w:r>
      <w:proofErr w:type="spellEnd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высокочувствительны грибы р.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Candida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менее чувствительны </w:t>
      </w:r>
      <w:proofErr w:type="spellStart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дерматофиты</w:t>
      </w:r>
      <w:proofErr w:type="spellEnd"/>
      <w:r w:rsidR="00422D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трихомонады. Применяется </w:t>
      </w:r>
      <w:proofErr w:type="spellStart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местно</w:t>
      </w:r>
      <w:proofErr w:type="spellEnd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виде крема при кандидозах </w:t>
      </w:r>
      <w:r w:rsidR="00422D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ожи, слизистых, в виде вагинальных </w:t>
      </w:r>
      <w:r w:rsidR="00422D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вечей</w:t>
      </w:r>
      <w:r w:rsidR="006B44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 </w:t>
      </w:r>
      <w:proofErr w:type="spellStart"/>
      <w:r w:rsidR="006B44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кандидозном</w:t>
      </w:r>
      <w:proofErr w:type="spellEnd"/>
      <w:r w:rsidR="006B44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44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вульвовагините</w:t>
      </w:r>
      <w:proofErr w:type="spellEnd"/>
      <w:r w:rsidR="006B44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(молочница); 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кандидозах кишечника</w:t>
      </w:r>
      <w:r w:rsidR="006B44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внутрь в таблетках по 100 мг 4 раза в сутки в течение 1 недели.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Побочные эффекты редко: тошнота и рвота при приёме внутрь, жжение при местном применении.</w:t>
      </w:r>
    </w:p>
    <w:p w:rsidR="00327B18" w:rsidRPr="00327B18" w:rsidRDefault="00327B18" w:rsidP="00327B18">
      <w:pP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327B1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Неполиеновой</w:t>
      </w:r>
      <w:proofErr w:type="spellEnd"/>
      <w:r w:rsidRPr="00327B1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структуры</w:t>
      </w:r>
    </w:p>
    <w:p w:rsidR="00327B18" w:rsidRPr="00327B18" w:rsidRDefault="00327B18" w:rsidP="006B44EA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</w:t>
      </w:r>
      <w:r w:rsidR="006B44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</w:t>
      </w:r>
      <w:r w:rsidR="006B44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офульвин</w:t>
      </w:r>
      <w:proofErr w:type="spellEnd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антибиотик узкого спектра действия, чувствительны только </w:t>
      </w:r>
      <w:proofErr w:type="spellStart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дерматофиты</w:t>
      </w:r>
      <w:proofErr w:type="spellEnd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B44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 действует на дрожжевые грибы и возбудителей системных микозов. </w:t>
      </w:r>
      <w:proofErr w:type="spellStart"/>
      <w:r w:rsidR="006B44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Резистентностьь</w:t>
      </w:r>
      <w:proofErr w:type="spellEnd"/>
      <w:r w:rsidR="006B44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нему практически не возникает. 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Назначается только при тяжёлых формах дерматомикозов </w:t>
      </w:r>
      <w:r w:rsidR="006B44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неэффективности местной терапии 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таблетках внутрь</w:t>
      </w:r>
      <w:r w:rsidR="006B44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 раза в сутки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B44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Хорошо проникает к месту своего действия – в глубокие слои кожи, в матрицу ногтей, в прикорневую зону волос. Но в верхних слоях эпидермиса он обнаруживается только через 1-2 мес. от начала лечения, а в ногтевые пластинки не проникает (требуется хирургическое удаление ногтей).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последние годы от</w:t>
      </w:r>
      <w:r w:rsidR="006B44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ошение к нему изменилось: показано, что </w:t>
      </w:r>
      <w:proofErr w:type="spellStart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Гризеофульвин</w:t>
      </w:r>
      <w:proofErr w:type="spellEnd"/>
      <w:r w:rsidRPr="00327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является потенциальным канцерогеном.</w:t>
      </w:r>
    </w:p>
    <w:p w:rsidR="00327B18" w:rsidRDefault="00327B18" w:rsidP="00543FDF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6B44EA" w:rsidRDefault="006B44EA" w:rsidP="00543FDF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Противогрибковые средства других химических групп</w:t>
      </w:r>
    </w:p>
    <w:p w:rsidR="006B44EA" w:rsidRDefault="006B44EA" w:rsidP="00543FDF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Аморолфин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лоцерил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– имеет широкий спектр противомикробного действия. Нарушает структуру клеточной мембраны грибов, имеет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фунгистатическое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фунгицидное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действие. Применяется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местно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в виде лака для ногтей для профилактики и лечения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онихомикозов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Лак наносится 1-2 раза в неделю, курс лечения 6-12 месяцев. Может вызвать жжение в области ногтей.</w:t>
      </w:r>
    </w:p>
    <w:p w:rsidR="006B44EA" w:rsidRDefault="006B44EA" w:rsidP="00543FDF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Циклопирокс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батрафен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–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активен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в отношении дерматомицетов, грибков рода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Candida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и др. Показан для лечения дерматомикозов,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онихомикозов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кандидоза кожи, грибкового вагинита.</w:t>
      </w:r>
      <w:r w:rsidR="00F7533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На пораженную кожу наносят крем 2 раза в сутки, на пораженные ногти – лак 1 раз в сутки через день, </w:t>
      </w:r>
      <w:r w:rsidR="00F7533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при вагините – вагинальный крем или свечи 1 раз в сутки. Курс лечения 2-4 недели (</w:t>
      </w:r>
      <w:proofErr w:type="spellStart"/>
      <w:r w:rsidR="00F7533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онихомикоза</w:t>
      </w:r>
      <w:proofErr w:type="spellEnd"/>
      <w:r w:rsidR="00F7533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– не менее 3 мес.).</w:t>
      </w:r>
    </w:p>
    <w:p w:rsidR="00F75337" w:rsidRDefault="00F75337" w:rsidP="00543FDF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Хлорнитрофенол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нитрофунгин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 – применяется при дерматомикозах, кандидозе кожи, наружного слухового прохода. Спиртовым раствором обрабатывают пораженные места 2-3 раза в день до исчезновения клинических проявлений заболевания. Является малоэффективным препаратом, применяется только при отсутствии более надежных средств.</w:t>
      </w:r>
    </w:p>
    <w:p w:rsidR="00F75337" w:rsidRPr="006B44EA" w:rsidRDefault="00F75337" w:rsidP="00543FDF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Ундециленовая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кислота +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ундециленат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цинка (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микосептин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– применяется в виде мази для лечения и профилактики дерматомикозов (в основном эпидермофитии). Характерна умеренная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фунгистатическая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активность. Сейчас используется редко в связи с появлением более активных противогрибковых средств.</w:t>
      </w:r>
    </w:p>
    <w:p w:rsidR="004E554D" w:rsidRDefault="004E554D"/>
    <w:p w:rsidR="00E251FB" w:rsidRPr="00E251FB" w:rsidRDefault="00E251FB">
      <w:pPr>
        <w:rPr>
          <w:rFonts w:ascii="Times New Roman" w:hAnsi="Times New Roman" w:cs="Times New Roman"/>
        </w:rPr>
      </w:pPr>
      <w:r w:rsidRPr="00E251FB">
        <w:rPr>
          <w:rFonts w:ascii="Times New Roman" w:hAnsi="Times New Roman" w:cs="Times New Roman"/>
        </w:rPr>
        <w:t>Выбор препаратов для лечения различных микозов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251FB" w:rsidRPr="00776736" w:rsidTr="00E251FB">
        <w:tc>
          <w:tcPr>
            <w:tcW w:w="3560" w:type="dxa"/>
            <w:vAlign w:val="center"/>
          </w:tcPr>
          <w:p w:rsidR="00E251FB" w:rsidRPr="00776736" w:rsidRDefault="00E251FB" w:rsidP="00E25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736">
              <w:rPr>
                <w:rFonts w:ascii="Times New Roman" w:hAnsi="Times New Roman" w:cs="Times New Roman"/>
                <w:b/>
              </w:rPr>
              <w:t>Микоз</w:t>
            </w:r>
          </w:p>
        </w:tc>
        <w:tc>
          <w:tcPr>
            <w:tcW w:w="3561" w:type="dxa"/>
            <w:vAlign w:val="center"/>
          </w:tcPr>
          <w:p w:rsidR="00E251FB" w:rsidRPr="00776736" w:rsidRDefault="00E251FB" w:rsidP="00E25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736">
              <w:rPr>
                <w:rFonts w:ascii="Times New Roman" w:hAnsi="Times New Roman" w:cs="Times New Roman"/>
                <w:b/>
              </w:rPr>
              <w:t>Резорбтивная терапия</w:t>
            </w:r>
          </w:p>
        </w:tc>
        <w:tc>
          <w:tcPr>
            <w:tcW w:w="3561" w:type="dxa"/>
            <w:vAlign w:val="center"/>
          </w:tcPr>
          <w:p w:rsidR="00E251FB" w:rsidRPr="00776736" w:rsidRDefault="00E251FB" w:rsidP="00E25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736">
              <w:rPr>
                <w:rFonts w:ascii="Times New Roman" w:hAnsi="Times New Roman" w:cs="Times New Roman"/>
                <w:b/>
              </w:rPr>
              <w:t>Местное лечение</w:t>
            </w:r>
          </w:p>
        </w:tc>
      </w:tr>
      <w:tr w:rsidR="00E251FB" w:rsidRPr="00776736" w:rsidTr="00776736">
        <w:tc>
          <w:tcPr>
            <w:tcW w:w="10682" w:type="dxa"/>
            <w:gridSpan w:val="3"/>
            <w:vAlign w:val="center"/>
          </w:tcPr>
          <w:p w:rsidR="00E251FB" w:rsidRPr="00776736" w:rsidRDefault="00E251FB" w:rsidP="007767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6736">
              <w:rPr>
                <w:rFonts w:ascii="Times New Roman" w:hAnsi="Times New Roman" w:cs="Times New Roman"/>
                <w:b/>
                <w:i/>
              </w:rPr>
              <w:t>Дерматомикозы</w:t>
            </w:r>
          </w:p>
        </w:tc>
      </w:tr>
      <w:tr w:rsidR="00E251FB" w:rsidRPr="00776736" w:rsidTr="00E251FB">
        <w:tc>
          <w:tcPr>
            <w:tcW w:w="3560" w:type="dxa"/>
          </w:tcPr>
          <w:p w:rsidR="00E251FB" w:rsidRPr="00776736" w:rsidRDefault="00E251FB" w:rsidP="00E251FB">
            <w:pPr>
              <w:rPr>
                <w:rFonts w:ascii="Times New Roman" w:hAnsi="Times New Roman" w:cs="Times New Roman"/>
              </w:rPr>
            </w:pPr>
            <w:r w:rsidRPr="00776736">
              <w:rPr>
                <w:rFonts w:ascii="Times New Roman" w:hAnsi="Times New Roman" w:cs="Times New Roman"/>
              </w:rPr>
              <w:t>Дерматомикозы (эпидермофития, трихофития, микроспория)</w:t>
            </w:r>
          </w:p>
        </w:tc>
        <w:tc>
          <w:tcPr>
            <w:tcW w:w="3561" w:type="dxa"/>
          </w:tcPr>
          <w:p w:rsidR="00E251FB" w:rsidRPr="00776736" w:rsidRDefault="00E251FB">
            <w:pPr>
              <w:rPr>
                <w:rFonts w:ascii="Times New Roman" w:hAnsi="Times New Roman" w:cs="Times New Roman"/>
              </w:rPr>
            </w:pPr>
            <w:r w:rsidRPr="00776736">
              <w:rPr>
                <w:rFonts w:ascii="Times New Roman" w:hAnsi="Times New Roman" w:cs="Times New Roman"/>
              </w:rPr>
              <w:t xml:space="preserve">Не требуется. При тяжелом течении –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гризеофульвин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тербинафин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кетоконазол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итраконазол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флуконазол</w:t>
            </w:r>
            <w:proofErr w:type="spellEnd"/>
          </w:p>
        </w:tc>
        <w:tc>
          <w:tcPr>
            <w:tcW w:w="3561" w:type="dxa"/>
          </w:tcPr>
          <w:p w:rsidR="00E251FB" w:rsidRPr="00776736" w:rsidRDefault="00E251FB">
            <w:pPr>
              <w:rPr>
                <w:rFonts w:ascii="Times New Roman" w:hAnsi="Times New Roman" w:cs="Times New Roman"/>
              </w:rPr>
            </w:pPr>
            <w:proofErr w:type="spellStart"/>
            <w:r w:rsidRPr="00776736">
              <w:rPr>
                <w:rFonts w:ascii="Times New Roman" w:hAnsi="Times New Roman" w:cs="Times New Roman"/>
              </w:rPr>
              <w:t>Клотримазол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миконазол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бифоназол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кетоконазол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тербинафин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нафтифин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хлорнитрофенол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микосептин</w:t>
            </w:r>
            <w:proofErr w:type="spellEnd"/>
          </w:p>
        </w:tc>
      </w:tr>
      <w:tr w:rsidR="00E251FB" w:rsidRPr="00776736" w:rsidTr="00E251FB">
        <w:tc>
          <w:tcPr>
            <w:tcW w:w="3560" w:type="dxa"/>
          </w:tcPr>
          <w:p w:rsidR="00E251FB" w:rsidRPr="00776736" w:rsidRDefault="00E251FB" w:rsidP="00E251FB">
            <w:pPr>
              <w:rPr>
                <w:rFonts w:ascii="Times New Roman" w:hAnsi="Times New Roman" w:cs="Times New Roman"/>
              </w:rPr>
            </w:pPr>
            <w:r w:rsidRPr="00776736">
              <w:rPr>
                <w:rFonts w:ascii="Times New Roman" w:hAnsi="Times New Roman" w:cs="Times New Roman"/>
              </w:rPr>
              <w:t>То же с поражением ногтей (</w:t>
            </w:r>
            <w:proofErr w:type="spellStart"/>
            <w:r w:rsidRPr="00776736">
              <w:rPr>
                <w:rFonts w:ascii="Times New Roman" w:hAnsi="Times New Roman" w:cs="Times New Roman"/>
              </w:rPr>
              <w:t>онихомикозы</w:t>
            </w:r>
            <w:proofErr w:type="spellEnd"/>
            <w:r w:rsidRPr="007767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61" w:type="dxa"/>
          </w:tcPr>
          <w:p w:rsidR="00E251FB" w:rsidRPr="00776736" w:rsidRDefault="00E251FB">
            <w:pPr>
              <w:rPr>
                <w:rFonts w:ascii="Times New Roman" w:hAnsi="Times New Roman" w:cs="Times New Roman"/>
              </w:rPr>
            </w:pPr>
            <w:proofErr w:type="spellStart"/>
            <w:r w:rsidRPr="00776736">
              <w:rPr>
                <w:rFonts w:ascii="Times New Roman" w:hAnsi="Times New Roman" w:cs="Times New Roman"/>
              </w:rPr>
              <w:t>Тербинафин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флуконазол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итраконазол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гризеофульвин</w:t>
            </w:r>
            <w:proofErr w:type="spellEnd"/>
          </w:p>
        </w:tc>
        <w:tc>
          <w:tcPr>
            <w:tcW w:w="3561" w:type="dxa"/>
          </w:tcPr>
          <w:p w:rsidR="00E251FB" w:rsidRPr="00776736" w:rsidRDefault="00E251FB">
            <w:pPr>
              <w:rPr>
                <w:rFonts w:ascii="Times New Roman" w:hAnsi="Times New Roman" w:cs="Times New Roman"/>
              </w:rPr>
            </w:pPr>
            <w:proofErr w:type="spellStart"/>
            <w:r w:rsidRPr="00776736">
              <w:rPr>
                <w:rFonts w:ascii="Times New Roman" w:hAnsi="Times New Roman" w:cs="Times New Roman"/>
              </w:rPr>
              <w:t>Тербинафин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нафтифин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аморолфин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циклопирокс</w:t>
            </w:r>
            <w:proofErr w:type="spellEnd"/>
          </w:p>
        </w:tc>
      </w:tr>
      <w:tr w:rsidR="00E251FB" w:rsidRPr="00776736" w:rsidTr="000E0F9A">
        <w:tc>
          <w:tcPr>
            <w:tcW w:w="10682" w:type="dxa"/>
            <w:gridSpan w:val="3"/>
          </w:tcPr>
          <w:p w:rsidR="00E251FB" w:rsidRPr="00776736" w:rsidRDefault="00E251FB" w:rsidP="007767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6736">
              <w:rPr>
                <w:rFonts w:ascii="Times New Roman" w:hAnsi="Times New Roman" w:cs="Times New Roman"/>
                <w:b/>
                <w:i/>
              </w:rPr>
              <w:t>Системные (глубокие) микозы</w:t>
            </w:r>
          </w:p>
        </w:tc>
        <w:bookmarkStart w:id="0" w:name="_GoBack"/>
        <w:bookmarkEnd w:id="0"/>
      </w:tr>
      <w:tr w:rsidR="00776736" w:rsidRPr="00776736" w:rsidTr="0092408F">
        <w:tc>
          <w:tcPr>
            <w:tcW w:w="3560" w:type="dxa"/>
          </w:tcPr>
          <w:p w:rsidR="00776736" w:rsidRPr="00776736" w:rsidRDefault="00776736">
            <w:pPr>
              <w:rPr>
                <w:rFonts w:ascii="Times New Roman" w:hAnsi="Times New Roman" w:cs="Times New Roman"/>
              </w:rPr>
            </w:pPr>
            <w:r w:rsidRPr="00776736">
              <w:rPr>
                <w:rFonts w:ascii="Times New Roman" w:hAnsi="Times New Roman" w:cs="Times New Roman"/>
              </w:rPr>
              <w:t xml:space="preserve">Бластомикоз,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криптококкоз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кокцидиоидоз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гистоплазмоз</w:t>
            </w:r>
            <w:proofErr w:type="spellEnd"/>
            <w:r w:rsidRPr="00776736">
              <w:rPr>
                <w:rFonts w:ascii="Times New Roman" w:hAnsi="Times New Roman" w:cs="Times New Roman"/>
              </w:rPr>
              <w:t>, аспергиллез и др.</w:t>
            </w:r>
          </w:p>
        </w:tc>
        <w:tc>
          <w:tcPr>
            <w:tcW w:w="3561" w:type="dxa"/>
          </w:tcPr>
          <w:p w:rsidR="00776736" w:rsidRPr="00776736" w:rsidRDefault="00776736" w:rsidP="00E251FB">
            <w:pPr>
              <w:rPr>
                <w:rFonts w:ascii="Times New Roman" w:hAnsi="Times New Roman" w:cs="Times New Roman"/>
              </w:rPr>
            </w:pPr>
            <w:proofErr w:type="spellStart"/>
            <w:r w:rsidRPr="00776736">
              <w:rPr>
                <w:rFonts w:ascii="Times New Roman" w:hAnsi="Times New Roman" w:cs="Times New Roman"/>
              </w:rPr>
              <w:t>Флуконазол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итраконазол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вориконазол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гризеофульвин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амфотерицин</w:t>
            </w:r>
            <w:proofErr w:type="spellEnd"/>
            <w:proofErr w:type="gramStart"/>
            <w:r w:rsidRPr="0077673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каспофунгин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 (при аспергиллезе) </w:t>
            </w:r>
          </w:p>
        </w:tc>
        <w:tc>
          <w:tcPr>
            <w:tcW w:w="3561" w:type="dxa"/>
            <w:vAlign w:val="center"/>
          </w:tcPr>
          <w:p w:rsidR="00776736" w:rsidRPr="00776736" w:rsidRDefault="00776736" w:rsidP="007133CB">
            <w:pPr>
              <w:jc w:val="center"/>
              <w:rPr>
                <w:rFonts w:ascii="Times New Roman" w:hAnsi="Times New Roman" w:cs="Times New Roman"/>
              </w:rPr>
            </w:pPr>
            <w:r w:rsidRPr="00776736">
              <w:rPr>
                <w:rFonts w:ascii="Times New Roman" w:hAnsi="Times New Roman" w:cs="Times New Roman"/>
              </w:rPr>
              <w:t>—</w:t>
            </w:r>
          </w:p>
        </w:tc>
      </w:tr>
      <w:tr w:rsidR="00776736" w:rsidRPr="00776736" w:rsidTr="0092408F">
        <w:tc>
          <w:tcPr>
            <w:tcW w:w="3560" w:type="dxa"/>
          </w:tcPr>
          <w:p w:rsidR="00776736" w:rsidRPr="00776736" w:rsidRDefault="00776736">
            <w:pPr>
              <w:rPr>
                <w:rFonts w:ascii="Times New Roman" w:hAnsi="Times New Roman" w:cs="Times New Roman"/>
              </w:rPr>
            </w:pPr>
            <w:r w:rsidRPr="00776736">
              <w:rPr>
                <w:rFonts w:ascii="Times New Roman" w:hAnsi="Times New Roman" w:cs="Times New Roman"/>
              </w:rPr>
              <w:t>То же, в особо тяжелых формах (менингит, сепсис)</w:t>
            </w:r>
          </w:p>
        </w:tc>
        <w:tc>
          <w:tcPr>
            <w:tcW w:w="3561" w:type="dxa"/>
          </w:tcPr>
          <w:p w:rsidR="00776736" w:rsidRPr="00776736" w:rsidRDefault="00776736">
            <w:pPr>
              <w:rPr>
                <w:rFonts w:ascii="Times New Roman" w:hAnsi="Times New Roman" w:cs="Times New Roman"/>
              </w:rPr>
            </w:pPr>
            <w:proofErr w:type="spellStart"/>
            <w:r w:rsidRPr="00776736">
              <w:rPr>
                <w:rFonts w:ascii="Times New Roman" w:hAnsi="Times New Roman" w:cs="Times New Roman"/>
              </w:rPr>
              <w:t>Амфотерицин</w:t>
            </w:r>
            <w:proofErr w:type="spellEnd"/>
            <w:proofErr w:type="gramStart"/>
            <w:r w:rsidRPr="0077673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вориконазол</w:t>
            </w:r>
            <w:proofErr w:type="spellEnd"/>
          </w:p>
        </w:tc>
        <w:tc>
          <w:tcPr>
            <w:tcW w:w="3561" w:type="dxa"/>
            <w:vAlign w:val="center"/>
          </w:tcPr>
          <w:p w:rsidR="00776736" w:rsidRPr="00776736" w:rsidRDefault="00776736" w:rsidP="007133CB">
            <w:pPr>
              <w:jc w:val="center"/>
              <w:rPr>
                <w:rFonts w:ascii="Times New Roman" w:hAnsi="Times New Roman" w:cs="Times New Roman"/>
              </w:rPr>
            </w:pPr>
            <w:r w:rsidRPr="00776736">
              <w:rPr>
                <w:rFonts w:ascii="Times New Roman" w:hAnsi="Times New Roman" w:cs="Times New Roman"/>
              </w:rPr>
              <w:t>—</w:t>
            </w:r>
          </w:p>
        </w:tc>
      </w:tr>
      <w:tr w:rsidR="00C430A6" w:rsidRPr="00776736" w:rsidTr="00325A61">
        <w:tc>
          <w:tcPr>
            <w:tcW w:w="10682" w:type="dxa"/>
            <w:gridSpan w:val="3"/>
          </w:tcPr>
          <w:p w:rsidR="00C430A6" w:rsidRPr="00776736" w:rsidRDefault="00C430A6" w:rsidP="007767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6736">
              <w:rPr>
                <w:rFonts w:ascii="Times New Roman" w:hAnsi="Times New Roman" w:cs="Times New Roman"/>
                <w:b/>
                <w:i/>
              </w:rPr>
              <w:t>Кандидозы</w:t>
            </w:r>
          </w:p>
        </w:tc>
      </w:tr>
      <w:tr w:rsidR="00C430A6" w:rsidRPr="00776736" w:rsidTr="00E251FB">
        <w:tc>
          <w:tcPr>
            <w:tcW w:w="3560" w:type="dxa"/>
          </w:tcPr>
          <w:p w:rsidR="00C430A6" w:rsidRPr="00776736" w:rsidRDefault="00C430A6">
            <w:pPr>
              <w:rPr>
                <w:rFonts w:ascii="Times New Roman" w:hAnsi="Times New Roman" w:cs="Times New Roman"/>
              </w:rPr>
            </w:pPr>
            <w:r w:rsidRPr="00776736">
              <w:rPr>
                <w:rFonts w:ascii="Times New Roman" w:hAnsi="Times New Roman" w:cs="Times New Roman"/>
              </w:rPr>
              <w:t>Кандидоз кожи</w:t>
            </w:r>
          </w:p>
        </w:tc>
        <w:tc>
          <w:tcPr>
            <w:tcW w:w="3561" w:type="dxa"/>
          </w:tcPr>
          <w:p w:rsidR="00C430A6" w:rsidRPr="00776736" w:rsidRDefault="00C430A6">
            <w:pPr>
              <w:rPr>
                <w:rFonts w:ascii="Times New Roman" w:hAnsi="Times New Roman" w:cs="Times New Roman"/>
              </w:rPr>
            </w:pPr>
            <w:r w:rsidRPr="00776736">
              <w:rPr>
                <w:rFonts w:ascii="Times New Roman" w:hAnsi="Times New Roman" w:cs="Times New Roman"/>
              </w:rPr>
              <w:t xml:space="preserve">В тяжелых случаях – </w:t>
            </w:r>
            <w:proofErr w:type="spellStart"/>
            <w:r w:rsidRPr="00776736">
              <w:rPr>
                <w:rFonts w:ascii="Times New Roman" w:hAnsi="Times New Roman" w:cs="Times New Roman"/>
              </w:rPr>
              <w:t>флуконазол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кетоконазол</w:t>
            </w:r>
            <w:proofErr w:type="spellEnd"/>
          </w:p>
        </w:tc>
        <w:tc>
          <w:tcPr>
            <w:tcW w:w="3561" w:type="dxa"/>
          </w:tcPr>
          <w:p w:rsidR="00C430A6" w:rsidRPr="00776736" w:rsidRDefault="00C430A6">
            <w:pPr>
              <w:rPr>
                <w:rFonts w:ascii="Times New Roman" w:hAnsi="Times New Roman" w:cs="Times New Roman"/>
              </w:rPr>
            </w:pPr>
            <w:proofErr w:type="spellStart"/>
            <w:r w:rsidRPr="00776736">
              <w:rPr>
                <w:rFonts w:ascii="Times New Roman" w:hAnsi="Times New Roman" w:cs="Times New Roman"/>
              </w:rPr>
              <w:t>Клотримазол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бифоназол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кетоконазол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миконазол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нистатин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натамицин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нафтифин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циклопирокс</w:t>
            </w:r>
            <w:proofErr w:type="spellEnd"/>
          </w:p>
        </w:tc>
      </w:tr>
      <w:tr w:rsidR="00C430A6" w:rsidRPr="00776736" w:rsidTr="00E251FB">
        <w:tc>
          <w:tcPr>
            <w:tcW w:w="3560" w:type="dxa"/>
          </w:tcPr>
          <w:p w:rsidR="00C430A6" w:rsidRPr="00776736" w:rsidRDefault="00C430A6">
            <w:pPr>
              <w:rPr>
                <w:rFonts w:ascii="Times New Roman" w:hAnsi="Times New Roman" w:cs="Times New Roman"/>
              </w:rPr>
            </w:pPr>
            <w:r w:rsidRPr="00776736">
              <w:rPr>
                <w:rFonts w:ascii="Times New Roman" w:hAnsi="Times New Roman" w:cs="Times New Roman"/>
              </w:rPr>
              <w:t>Кандидоз полости рта, глотки</w:t>
            </w:r>
          </w:p>
        </w:tc>
        <w:tc>
          <w:tcPr>
            <w:tcW w:w="3561" w:type="dxa"/>
          </w:tcPr>
          <w:p w:rsidR="00C430A6" w:rsidRPr="00776736" w:rsidRDefault="00C430A6">
            <w:pPr>
              <w:rPr>
                <w:rFonts w:ascii="Times New Roman" w:hAnsi="Times New Roman" w:cs="Times New Roman"/>
              </w:rPr>
            </w:pPr>
            <w:proofErr w:type="spellStart"/>
            <w:r w:rsidRPr="00776736">
              <w:rPr>
                <w:rFonts w:ascii="Times New Roman" w:hAnsi="Times New Roman" w:cs="Times New Roman"/>
              </w:rPr>
              <w:t>Флуконазол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итраконазол</w:t>
            </w:r>
            <w:proofErr w:type="spellEnd"/>
          </w:p>
        </w:tc>
        <w:tc>
          <w:tcPr>
            <w:tcW w:w="3561" w:type="dxa"/>
          </w:tcPr>
          <w:p w:rsidR="00C430A6" w:rsidRPr="00776736" w:rsidRDefault="00C430A6">
            <w:pPr>
              <w:rPr>
                <w:rFonts w:ascii="Times New Roman" w:hAnsi="Times New Roman" w:cs="Times New Roman"/>
              </w:rPr>
            </w:pPr>
            <w:proofErr w:type="spellStart"/>
            <w:r w:rsidRPr="00776736">
              <w:rPr>
                <w:rFonts w:ascii="Times New Roman" w:hAnsi="Times New Roman" w:cs="Times New Roman"/>
              </w:rPr>
              <w:t>Нистатин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натамицин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клотримазол</w:t>
            </w:r>
            <w:proofErr w:type="spellEnd"/>
          </w:p>
        </w:tc>
      </w:tr>
      <w:tr w:rsidR="00C430A6" w:rsidRPr="00776736" w:rsidTr="00E251FB">
        <w:tc>
          <w:tcPr>
            <w:tcW w:w="3560" w:type="dxa"/>
          </w:tcPr>
          <w:p w:rsidR="00C430A6" w:rsidRPr="00776736" w:rsidRDefault="00776736">
            <w:pPr>
              <w:rPr>
                <w:rFonts w:ascii="Times New Roman" w:hAnsi="Times New Roman" w:cs="Times New Roman"/>
              </w:rPr>
            </w:pPr>
            <w:proofErr w:type="spellStart"/>
            <w:r w:rsidRPr="00776736">
              <w:rPr>
                <w:rFonts w:ascii="Times New Roman" w:hAnsi="Times New Roman" w:cs="Times New Roman"/>
              </w:rPr>
              <w:t>Кандидозный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 вагинит</w:t>
            </w:r>
          </w:p>
        </w:tc>
        <w:tc>
          <w:tcPr>
            <w:tcW w:w="3561" w:type="dxa"/>
          </w:tcPr>
          <w:p w:rsidR="00C430A6" w:rsidRPr="00776736" w:rsidRDefault="00776736">
            <w:pPr>
              <w:rPr>
                <w:rFonts w:ascii="Times New Roman" w:hAnsi="Times New Roman" w:cs="Times New Roman"/>
              </w:rPr>
            </w:pPr>
            <w:r w:rsidRPr="00776736">
              <w:rPr>
                <w:rFonts w:ascii="Times New Roman" w:hAnsi="Times New Roman" w:cs="Times New Roman"/>
              </w:rPr>
              <w:t xml:space="preserve">Не требуется. При тяжелом течении – </w:t>
            </w:r>
            <w:proofErr w:type="spellStart"/>
            <w:r w:rsidRPr="00776736">
              <w:rPr>
                <w:rFonts w:ascii="Times New Roman" w:hAnsi="Times New Roman" w:cs="Times New Roman"/>
              </w:rPr>
              <w:t>флуконазол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итраконазол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кетоконазол</w:t>
            </w:r>
            <w:proofErr w:type="spellEnd"/>
          </w:p>
        </w:tc>
        <w:tc>
          <w:tcPr>
            <w:tcW w:w="3561" w:type="dxa"/>
          </w:tcPr>
          <w:p w:rsidR="00C430A6" w:rsidRPr="00776736" w:rsidRDefault="00776736">
            <w:pPr>
              <w:rPr>
                <w:rFonts w:ascii="Times New Roman" w:hAnsi="Times New Roman" w:cs="Times New Roman"/>
              </w:rPr>
            </w:pPr>
            <w:proofErr w:type="spellStart"/>
            <w:r w:rsidRPr="00776736">
              <w:rPr>
                <w:rFonts w:ascii="Times New Roman" w:hAnsi="Times New Roman" w:cs="Times New Roman"/>
              </w:rPr>
              <w:t>Клотирмазол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кетоконазол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миконазол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нистатин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натамицин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циклопирокс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 (вагинальные свечи, таблетки, крем)</w:t>
            </w:r>
          </w:p>
        </w:tc>
      </w:tr>
      <w:tr w:rsidR="00776736" w:rsidRPr="00776736" w:rsidTr="00D54EA3">
        <w:tc>
          <w:tcPr>
            <w:tcW w:w="3560" w:type="dxa"/>
          </w:tcPr>
          <w:p w:rsidR="00776736" w:rsidRPr="00776736" w:rsidRDefault="00776736">
            <w:pPr>
              <w:rPr>
                <w:rFonts w:ascii="Times New Roman" w:hAnsi="Times New Roman" w:cs="Times New Roman"/>
              </w:rPr>
            </w:pPr>
            <w:r w:rsidRPr="00776736">
              <w:rPr>
                <w:rFonts w:ascii="Times New Roman" w:hAnsi="Times New Roman" w:cs="Times New Roman"/>
              </w:rPr>
              <w:t>Кандидоз кишечника</w:t>
            </w:r>
          </w:p>
        </w:tc>
        <w:tc>
          <w:tcPr>
            <w:tcW w:w="3561" w:type="dxa"/>
            <w:vAlign w:val="center"/>
          </w:tcPr>
          <w:p w:rsidR="00776736" w:rsidRPr="00776736" w:rsidRDefault="00776736" w:rsidP="007133CB">
            <w:pPr>
              <w:jc w:val="center"/>
              <w:rPr>
                <w:rFonts w:ascii="Times New Roman" w:hAnsi="Times New Roman" w:cs="Times New Roman"/>
              </w:rPr>
            </w:pPr>
            <w:r w:rsidRPr="00776736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561" w:type="dxa"/>
          </w:tcPr>
          <w:p w:rsidR="00776736" w:rsidRPr="00776736" w:rsidRDefault="00776736" w:rsidP="00776736">
            <w:pPr>
              <w:rPr>
                <w:rFonts w:ascii="Times New Roman" w:hAnsi="Times New Roman" w:cs="Times New Roman"/>
              </w:rPr>
            </w:pPr>
            <w:proofErr w:type="spellStart"/>
            <w:r w:rsidRPr="00776736">
              <w:rPr>
                <w:rFonts w:ascii="Times New Roman" w:hAnsi="Times New Roman" w:cs="Times New Roman"/>
              </w:rPr>
              <w:t>Нистатин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натамицин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 (таблетки, вагинальные свечи, крем)</w:t>
            </w:r>
          </w:p>
        </w:tc>
      </w:tr>
      <w:tr w:rsidR="00776736" w:rsidRPr="00776736" w:rsidTr="00776736">
        <w:tc>
          <w:tcPr>
            <w:tcW w:w="3560" w:type="dxa"/>
          </w:tcPr>
          <w:p w:rsidR="00776736" w:rsidRPr="00776736" w:rsidRDefault="00776736" w:rsidP="00776736">
            <w:pPr>
              <w:rPr>
                <w:rFonts w:ascii="Times New Roman" w:hAnsi="Times New Roman" w:cs="Times New Roman"/>
              </w:rPr>
            </w:pPr>
            <w:r w:rsidRPr="00776736">
              <w:rPr>
                <w:rFonts w:ascii="Times New Roman" w:hAnsi="Times New Roman" w:cs="Times New Roman"/>
              </w:rPr>
              <w:t>Диссеминированный кандидоз (в том числе пневмония, сепсис, менингит)</w:t>
            </w:r>
          </w:p>
        </w:tc>
        <w:tc>
          <w:tcPr>
            <w:tcW w:w="3561" w:type="dxa"/>
          </w:tcPr>
          <w:p w:rsidR="00776736" w:rsidRPr="00776736" w:rsidRDefault="00776736" w:rsidP="00776736">
            <w:pPr>
              <w:rPr>
                <w:rFonts w:ascii="Times New Roman" w:hAnsi="Times New Roman" w:cs="Times New Roman"/>
              </w:rPr>
            </w:pPr>
            <w:proofErr w:type="spellStart"/>
            <w:r w:rsidRPr="00776736">
              <w:rPr>
                <w:rFonts w:ascii="Times New Roman" w:hAnsi="Times New Roman" w:cs="Times New Roman"/>
              </w:rPr>
              <w:t>Амфотерицин</w:t>
            </w:r>
            <w:proofErr w:type="spellEnd"/>
            <w:proofErr w:type="gramStart"/>
            <w:r w:rsidRPr="0077673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флуконазол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вориконазол</w:t>
            </w:r>
            <w:proofErr w:type="spellEnd"/>
            <w:r w:rsidRPr="007767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736">
              <w:rPr>
                <w:rFonts w:ascii="Times New Roman" w:hAnsi="Times New Roman" w:cs="Times New Roman"/>
              </w:rPr>
              <w:t>каспофунгин</w:t>
            </w:r>
            <w:proofErr w:type="spellEnd"/>
          </w:p>
        </w:tc>
        <w:tc>
          <w:tcPr>
            <w:tcW w:w="3561" w:type="dxa"/>
            <w:vAlign w:val="center"/>
          </w:tcPr>
          <w:p w:rsidR="00776736" w:rsidRPr="00776736" w:rsidRDefault="00776736" w:rsidP="00776736">
            <w:pPr>
              <w:jc w:val="center"/>
              <w:rPr>
                <w:rFonts w:ascii="Times New Roman" w:hAnsi="Times New Roman" w:cs="Times New Roman"/>
              </w:rPr>
            </w:pPr>
            <w:r w:rsidRPr="00776736">
              <w:rPr>
                <w:rFonts w:ascii="Times New Roman" w:hAnsi="Times New Roman" w:cs="Times New Roman"/>
              </w:rPr>
              <w:t>—</w:t>
            </w:r>
          </w:p>
        </w:tc>
      </w:tr>
    </w:tbl>
    <w:p w:rsidR="00E251FB" w:rsidRDefault="00E251FB"/>
    <w:sectPr w:rsidR="00E251FB" w:rsidSect="00543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3B7"/>
    <w:multiLevelType w:val="hybridMultilevel"/>
    <w:tmpl w:val="F95C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E6077"/>
    <w:multiLevelType w:val="hybridMultilevel"/>
    <w:tmpl w:val="1EB8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20"/>
    <w:rsid w:val="00327B18"/>
    <w:rsid w:val="003C1CE5"/>
    <w:rsid w:val="00422DF5"/>
    <w:rsid w:val="004E554D"/>
    <w:rsid w:val="00543FDF"/>
    <w:rsid w:val="006B44EA"/>
    <w:rsid w:val="00776736"/>
    <w:rsid w:val="00892737"/>
    <w:rsid w:val="009A2720"/>
    <w:rsid w:val="00C430A6"/>
    <w:rsid w:val="00CB404E"/>
    <w:rsid w:val="00E251FB"/>
    <w:rsid w:val="00F7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F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F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F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F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EF55-F6F6-416D-BC29-EAD384EB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Татьяна</cp:lastModifiedBy>
  <cp:revision>5</cp:revision>
  <dcterms:created xsi:type="dcterms:W3CDTF">2018-10-13T21:17:00Z</dcterms:created>
  <dcterms:modified xsi:type="dcterms:W3CDTF">2018-10-23T11:03:00Z</dcterms:modified>
</cp:coreProperties>
</file>